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B084" w14:textId="11DC9025" w:rsidR="007A780F" w:rsidRPr="00D554E8" w:rsidRDefault="00697B3C" w:rsidP="00D554E8">
      <w:pPr>
        <w:spacing w:after="0" w:line="240" w:lineRule="auto"/>
        <w:rPr>
          <w:rFonts w:ascii="EB Garamond" w:eastAsia="Times New Roman" w:hAnsi="EB Garamond" w:cs="Sabon Next LT"/>
          <w:color w:val="000000" w:themeColor="text1"/>
          <w:sz w:val="24"/>
          <w:szCs w:val="24"/>
        </w:rPr>
      </w:pPr>
      <w:r w:rsidRPr="00D554E8">
        <w:rPr>
          <w:rFonts w:ascii="EB Garamond" w:eastAsia="Times New Roman" w:hAnsi="EB Garamond" w:cs="Sabon Next LT"/>
          <w:color w:val="000000" w:themeColor="text1"/>
          <w:sz w:val="24"/>
          <w:szCs w:val="24"/>
        </w:rPr>
        <w:t>Dea</w:t>
      </w:r>
      <w:r w:rsidR="00803DE0">
        <w:rPr>
          <w:rFonts w:ascii="EB Garamond" w:eastAsia="Times New Roman" w:hAnsi="EB Garamond" w:cs="Sabon Next LT"/>
          <w:color w:val="000000" w:themeColor="text1"/>
          <w:sz w:val="24"/>
          <w:szCs w:val="24"/>
        </w:rPr>
        <w:t>r Friend</w:t>
      </w:r>
      <w:r w:rsidR="00D554E8">
        <w:rPr>
          <w:rFonts w:ascii="EB Garamond" w:eastAsia="Times New Roman" w:hAnsi="EB Garamond" w:cs="Sabon Next LT"/>
          <w:color w:val="000000" w:themeColor="text1"/>
          <w:sz w:val="24"/>
          <w:szCs w:val="24"/>
        </w:rPr>
        <w:t>,</w:t>
      </w:r>
    </w:p>
    <w:p w14:paraId="2806A619" w14:textId="614DF11B" w:rsidR="007A780F" w:rsidRPr="00D554E8" w:rsidRDefault="00697B3C" w:rsidP="00D554E8">
      <w:pPr>
        <w:spacing w:before="240" w:after="0" w:line="240" w:lineRule="auto"/>
        <w:jc w:val="both"/>
        <w:rPr>
          <w:rFonts w:ascii="EB Garamond" w:eastAsia="Times New Roman" w:hAnsi="EB Garamond" w:cs="Sabon Next LT"/>
          <w:sz w:val="24"/>
          <w:szCs w:val="24"/>
        </w:rPr>
      </w:pPr>
      <w:r w:rsidRPr="00D554E8">
        <w:rPr>
          <w:rFonts w:ascii="EB Garamond" w:eastAsia="Times New Roman" w:hAnsi="EB Garamond" w:cs="Sabon Next LT"/>
          <w:color w:val="000000" w:themeColor="text1"/>
          <w:sz w:val="24"/>
          <w:szCs w:val="24"/>
        </w:rPr>
        <w:t xml:space="preserve">As we reflect on the past year, we are grateful for all that we have accomplished at </w:t>
      </w:r>
      <w:r w:rsidR="00621CA6" w:rsidRPr="00D554E8"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  <w:t>St Paul’s</w:t>
      </w:r>
      <w:r w:rsidRPr="00D554E8"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  <w:t>.</w:t>
      </w:r>
      <w:r w:rsidRPr="00D554E8">
        <w:rPr>
          <w:rFonts w:ascii="EB Garamond" w:eastAsia="Times New Roman" w:hAnsi="EB Garamond" w:cs="Sabon Next LT"/>
          <w:b/>
          <w:color w:val="000000" w:themeColor="text1"/>
          <w:sz w:val="24"/>
          <w:szCs w:val="24"/>
        </w:rPr>
        <w:t xml:space="preserve"> </w:t>
      </w:r>
      <w:r w:rsidRPr="00D554E8">
        <w:rPr>
          <w:rFonts w:ascii="EB Garamond" w:eastAsia="Times New Roman" w:hAnsi="EB Garamond" w:cs="Sabon Next LT"/>
          <w:color w:val="000000" w:themeColor="text1"/>
          <w:sz w:val="24"/>
          <w:szCs w:val="24"/>
        </w:rPr>
        <w:t>With the help and participation of our parishioners, we have</w:t>
      </w:r>
      <w:r w:rsidR="00621CA6" w:rsidRPr="00D554E8">
        <w:rPr>
          <w:rFonts w:ascii="EB Garamond" w:eastAsia="Times New Roman" w:hAnsi="EB Garamond" w:cs="Sabon Next LT"/>
          <w:color w:val="000000" w:themeColor="text1"/>
          <w:sz w:val="24"/>
          <w:szCs w:val="24"/>
        </w:rPr>
        <w:t xml:space="preserve"> continued faithful to Christ’s 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>call and our unique Anglo-Catholic vocation: from our big vision of liturgy and music, to feeding the last and the least, teaching the faith, supporting refugees, and ministering to the sick and dying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. 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>The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 Holy 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 xml:space="preserve">Ghost 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is alive and active, blowing through our community and touching the lives of many people. 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 xml:space="preserve">And now we look forward to 2024. </w:t>
      </w:r>
    </w:p>
    <w:p w14:paraId="169EFCA2" w14:textId="2529D3E1" w:rsidR="007A780F" w:rsidRPr="00D554E8" w:rsidRDefault="00697B3C" w:rsidP="00D554E8">
      <w:pPr>
        <w:spacing w:before="240" w:after="0" w:line="240" w:lineRule="auto"/>
        <w:jc w:val="both"/>
        <w:rPr>
          <w:rFonts w:ascii="EB Garamond" w:eastAsia="Times New Roman" w:hAnsi="EB Garamond" w:cs="Sabon Next LT"/>
          <w:sz w:val="24"/>
          <w:szCs w:val="24"/>
        </w:rPr>
      </w:pPr>
      <w:r w:rsidRPr="00D554E8">
        <w:rPr>
          <w:rFonts w:ascii="EB Garamond" w:eastAsia="Times New Roman" w:hAnsi="EB Garamond" w:cs="Sabon Next LT"/>
          <w:sz w:val="24"/>
          <w:szCs w:val="24"/>
        </w:rPr>
        <w:t xml:space="preserve">This year’s annual giving theme, </w:t>
      </w:r>
      <w:r w:rsidRPr="00D554E8">
        <w:rPr>
          <w:rFonts w:ascii="EB Garamond" w:eastAsia="Times New Roman" w:hAnsi="EB Garamond" w:cs="Sabon Next LT"/>
          <w:b/>
          <w:bCs/>
          <w:i/>
          <w:sz w:val="24"/>
          <w:szCs w:val="24"/>
        </w:rPr>
        <w:t>Taking the Next Faithful Step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, is inspired by 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 xml:space="preserve">countless 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biblical stories of God’s people from Abraham and Moses to Jesus and </w:t>
      </w:r>
      <w:r w:rsidR="00CE3F09" w:rsidRPr="00D554E8">
        <w:rPr>
          <w:rFonts w:ascii="EB Garamond" w:eastAsia="Times New Roman" w:hAnsi="EB Garamond" w:cs="Sabon Next LT"/>
          <w:sz w:val="24"/>
          <w:szCs w:val="24"/>
        </w:rPr>
        <w:t>H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is </w:t>
      </w:r>
      <w:r w:rsidR="00CE3F09" w:rsidRPr="00D554E8">
        <w:rPr>
          <w:rFonts w:ascii="EB Garamond" w:eastAsia="Times New Roman" w:hAnsi="EB Garamond" w:cs="Sabon Next LT"/>
          <w:sz w:val="24"/>
          <w:szCs w:val="24"/>
        </w:rPr>
        <w:t>D</w:t>
      </w:r>
      <w:r w:rsidRPr="00D554E8">
        <w:rPr>
          <w:rFonts w:ascii="EB Garamond" w:eastAsia="Times New Roman" w:hAnsi="EB Garamond" w:cs="Sabon Next LT"/>
          <w:sz w:val="24"/>
          <w:szCs w:val="24"/>
        </w:rPr>
        <w:t>isciples, all of whom God call</w:t>
      </w:r>
      <w:r w:rsidR="00CE3F09" w:rsidRPr="00D554E8">
        <w:rPr>
          <w:rFonts w:ascii="EB Garamond" w:eastAsia="Times New Roman" w:hAnsi="EB Garamond" w:cs="Sabon Next LT"/>
          <w:sz w:val="24"/>
          <w:szCs w:val="24"/>
        </w:rPr>
        <w:t>ed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 to move ahead, even 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>amidst uncertain terrain and futures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. </w:t>
      </w:r>
      <w:r w:rsidR="00CE3F09" w:rsidRPr="00D554E8">
        <w:rPr>
          <w:rFonts w:ascii="EB Garamond" w:eastAsia="Times New Roman" w:hAnsi="EB Garamond" w:cs="Sabon Next LT"/>
          <w:sz w:val="24"/>
          <w:szCs w:val="24"/>
        </w:rPr>
        <w:t>Now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 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>we take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 the next faithful steps in our life as a community. </w:t>
      </w:r>
      <w:r w:rsidR="00CE3F09" w:rsidRPr="00D554E8">
        <w:rPr>
          <w:rFonts w:ascii="EB Garamond" w:eastAsia="Times New Roman" w:hAnsi="EB Garamond" w:cs="Sabon Next LT"/>
          <w:sz w:val="24"/>
          <w:szCs w:val="24"/>
        </w:rPr>
        <w:t xml:space="preserve">In particular, we continue 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 xml:space="preserve">significant steps taken over the last year to better integrate our parish with our neighbors and to increase </w:t>
      </w:r>
      <w:r w:rsidR="00CE3F09" w:rsidRPr="00D554E8">
        <w:rPr>
          <w:rFonts w:ascii="EB Garamond" w:eastAsia="Times New Roman" w:hAnsi="EB Garamond" w:cs="Sabon Next LT"/>
          <w:sz w:val="24"/>
          <w:szCs w:val="24"/>
        </w:rPr>
        <w:t>our l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>ocal visibility</w:t>
      </w:r>
      <w:r w:rsidR="00CE3F09" w:rsidRPr="00D554E8">
        <w:rPr>
          <w:rFonts w:ascii="EB Garamond" w:eastAsia="Times New Roman" w:hAnsi="EB Garamond" w:cs="Sabon Next LT"/>
          <w:sz w:val="24"/>
          <w:szCs w:val="24"/>
        </w:rPr>
        <w:t xml:space="preserve"> and impact</w:t>
      </w:r>
      <w:r w:rsidR="00750AFA" w:rsidRPr="00D554E8">
        <w:rPr>
          <w:rFonts w:ascii="EB Garamond" w:eastAsia="Times New Roman" w:hAnsi="EB Garamond" w:cs="Sabon Next LT"/>
          <w:sz w:val="24"/>
          <w:szCs w:val="24"/>
        </w:rPr>
        <w:t>, exploring the power of our music program and the value of our campus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 xml:space="preserve">. </w:t>
      </w:r>
    </w:p>
    <w:p w14:paraId="1D7DFF6E" w14:textId="3B2DE0AC" w:rsidR="007A780F" w:rsidRPr="00D554E8" w:rsidRDefault="00CE3F09" w:rsidP="00D554E8">
      <w:pPr>
        <w:spacing w:before="240" w:after="0" w:line="240" w:lineRule="auto"/>
        <w:jc w:val="both"/>
        <w:rPr>
          <w:rFonts w:ascii="EB Garamond" w:eastAsia="Times New Roman" w:hAnsi="EB Garamond" w:cs="Sabon Next LT"/>
          <w:sz w:val="24"/>
          <w:szCs w:val="24"/>
        </w:rPr>
      </w:pPr>
      <w:r w:rsidRPr="00D554E8">
        <w:rPr>
          <w:rFonts w:ascii="EB Garamond" w:eastAsia="Times New Roman" w:hAnsi="EB Garamond" w:cs="Sabon Next LT"/>
          <w:sz w:val="24"/>
          <w:szCs w:val="24"/>
        </w:rPr>
        <w:t>But we need your help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 xml:space="preserve">, and with a special focus this year. The unexpected closure of Acton Academy has removed around </w:t>
      </w:r>
      <w:r w:rsidRPr="00D554E8">
        <w:rPr>
          <w:rFonts w:ascii="EB Garamond" w:eastAsia="Times New Roman" w:hAnsi="EB Garamond" w:cs="Sabon Next LT"/>
          <w:sz w:val="24"/>
          <w:szCs w:val="24"/>
        </w:rPr>
        <w:t>13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 xml:space="preserve">% of our income. While we search for new tenants this loss of income will be felt acutely. We urgently need your generosity in 2024: the stewardship of </w:t>
      </w:r>
      <w:r w:rsidRPr="00D554E8">
        <w:rPr>
          <w:rFonts w:ascii="EB Garamond" w:eastAsia="Times New Roman" w:hAnsi="EB Garamond" w:cs="Sabon Next LT"/>
          <w:sz w:val="24"/>
          <w:szCs w:val="24"/>
        </w:rPr>
        <w:t>every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 xml:space="preserve"> </w:t>
      </w:r>
      <w:r w:rsidR="00750AFA" w:rsidRPr="00D554E8">
        <w:rPr>
          <w:rFonts w:ascii="EB Garamond" w:eastAsia="Times New Roman" w:hAnsi="EB Garamond" w:cs="Sabon Next LT"/>
          <w:sz w:val="24"/>
          <w:szCs w:val="24"/>
        </w:rPr>
        <w:t xml:space="preserve">single 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 xml:space="preserve">member of our family. 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Every aspect of our life and witness is made possible and funded by your pledge. Every cent is valued and counts. 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>As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 we begin this year’s annual giving campaign, we hope you will once again 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>support your church,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 and will prayerfully consider increasing your pledge for 2024.  </w:t>
      </w:r>
    </w:p>
    <w:p w14:paraId="05BCD5BD" w14:textId="0A78E37A" w:rsidR="007A780F" w:rsidRPr="00D554E8" w:rsidRDefault="00697B3C" w:rsidP="00D554E8">
      <w:pPr>
        <w:spacing w:before="240" w:after="0" w:line="240" w:lineRule="auto"/>
        <w:jc w:val="both"/>
        <w:rPr>
          <w:rFonts w:ascii="EB Garamond" w:eastAsia="Times New Roman" w:hAnsi="EB Garamond" w:cs="Sabon Next LT"/>
          <w:sz w:val="24"/>
          <w:szCs w:val="24"/>
        </w:rPr>
      </w:pPr>
      <w:r w:rsidRPr="00D554E8">
        <w:rPr>
          <w:rFonts w:ascii="EB Garamond" w:eastAsia="Times New Roman" w:hAnsi="EB Garamond" w:cs="Sabon Next LT"/>
          <w:sz w:val="24"/>
          <w:szCs w:val="24"/>
        </w:rPr>
        <w:t>We have come so far and accomplished so much in recent years, and we look forward to the future and to sustaining and growing the church that is our spiritual home</w:t>
      </w:r>
      <w:r w:rsidR="00750AFA" w:rsidRPr="00D554E8">
        <w:rPr>
          <w:rFonts w:ascii="EB Garamond" w:eastAsia="Times New Roman" w:hAnsi="EB Garamond" w:cs="Sabon Next LT"/>
          <w:sz w:val="24"/>
          <w:szCs w:val="24"/>
        </w:rPr>
        <w:t xml:space="preserve"> and family</w:t>
      </w:r>
      <w:r w:rsidRPr="00D554E8">
        <w:rPr>
          <w:rFonts w:ascii="EB Garamond" w:eastAsia="Times New Roman" w:hAnsi="EB Garamond" w:cs="Sabon Next LT"/>
          <w:sz w:val="24"/>
          <w:szCs w:val="24"/>
        </w:rPr>
        <w:t>. With your increased support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>, we will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 take </w:t>
      </w:r>
      <w:r w:rsidR="00C30A55" w:rsidRPr="00D554E8">
        <w:rPr>
          <w:rFonts w:ascii="EB Garamond" w:eastAsia="Times New Roman" w:hAnsi="EB Garamond" w:cs="Sabon Next LT"/>
          <w:sz w:val="24"/>
          <w:szCs w:val="24"/>
        </w:rPr>
        <w:t>this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 next faithful step, following the way of Jesus.  </w:t>
      </w:r>
    </w:p>
    <w:p w14:paraId="38605EAB" w14:textId="093BC4FF" w:rsidR="007A780F" w:rsidRPr="00D554E8" w:rsidRDefault="00697B3C" w:rsidP="00D554E8">
      <w:pPr>
        <w:spacing w:before="240" w:after="0" w:line="240" w:lineRule="auto"/>
        <w:jc w:val="both"/>
        <w:rPr>
          <w:rFonts w:ascii="EB Garamond" w:eastAsia="Times New Roman" w:hAnsi="EB Garamond" w:cs="Sabon Next LT"/>
          <w:sz w:val="24"/>
          <w:szCs w:val="24"/>
        </w:rPr>
      </w:pPr>
      <w:r w:rsidRPr="00D554E8">
        <w:rPr>
          <w:rFonts w:ascii="EB Garamond" w:eastAsia="Times New Roman" w:hAnsi="EB Garamond" w:cs="Sabon Next LT"/>
          <w:sz w:val="24"/>
          <w:szCs w:val="24"/>
        </w:rPr>
        <w:t xml:space="preserve">Included with this mailing is a pledge card 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>for 2024</w:t>
      </w:r>
      <w:r w:rsidR="00C30A55" w:rsidRPr="00D554E8">
        <w:rPr>
          <w:rFonts w:ascii="EB Garamond" w:eastAsia="Times New Roman" w:hAnsi="EB Garamond" w:cs="Sabon Next LT"/>
          <w:sz w:val="24"/>
          <w:szCs w:val="24"/>
        </w:rPr>
        <w:t>.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 If you have any </w:t>
      </w:r>
      <w:r w:rsidR="00621CA6" w:rsidRPr="00D554E8">
        <w:rPr>
          <w:rFonts w:ascii="EB Garamond" w:eastAsia="Times New Roman" w:hAnsi="EB Garamond" w:cs="Sabon Next LT"/>
          <w:sz w:val="24"/>
          <w:szCs w:val="24"/>
        </w:rPr>
        <w:t>questions or</w:t>
      </w:r>
      <w:r w:rsidRPr="00D554E8">
        <w:rPr>
          <w:rFonts w:ascii="EB Garamond" w:eastAsia="Times New Roman" w:hAnsi="EB Garamond" w:cs="Sabon Next LT"/>
          <w:sz w:val="24"/>
          <w:szCs w:val="24"/>
        </w:rPr>
        <w:t xml:space="preserve"> would like to further discuss making a financial pledge please don’t hesitate to get in touch.</w:t>
      </w:r>
    </w:p>
    <w:p w14:paraId="77D5DAA7" w14:textId="77777777" w:rsidR="007D225A" w:rsidRDefault="00697B3C" w:rsidP="00D554E8">
      <w:pPr>
        <w:spacing w:before="240" w:after="0" w:line="240" w:lineRule="auto"/>
        <w:rPr>
          <w:rFonts w:ascii="EB Garamond" w:eastAsia="Times New Roman" w:hAnsi="EB Garamond" w:cs="Sabon Next LT"/>
          <w:sz w:val="24"/>
          <w:szCs w:val="24"/>
        </w:rPr>
      </w:pPr>
      <w:r w:rsidRPr="00D554E8">
        <w:rPr>
          <w:rFonts w:ascii="EB Garamond" w:eastAsia="Times New Roman" w:hAnsi="EB Garamond" w:cs="Sabon Next LT"/>
          <w:sz w:val="24"/>
          <w:szCs w:val="24"/>
        </w:rPr>
        <w:t>Faithfully,</w:t>
      </w:r>
      <w:r w:rsidRPr="00D554E8">
        <w:rPr>
          <w:rFonts w:ascii="EB Garamond" w:eastAsia="Times New Roman" w:hAnsi="EB Garamond" w:cs="Sabon Next LT"/>
          <w:sz w:val="24"/>
          <w:szCs w:val="24"/>
        </w:rPr>
        <w:br/>
      </w:r>
    </w:p>
    <w:p w14:paraId="5347F6CD" w14:textId="77777777" w:rsidR="00D554E8" w:rsidRPr="00D554E8" w:rsidRDefault="00D554E8" w:rsidP="00D554E8">
      <w:pPr>
        <w:spacing w:before="240" w:after="0" w:line="240" w:lineRule="auto"/>
        <w:rPr>
          <w:rFonts w:ascii="EB Garamond" w:eastAsia="Times New Roman" w:hAnsi="EB Garamond" w:cs="Sabon Next LT"/>
          <w:sz w:val="24"/>
          <w:szCs w:val="24"/>
        </w:rPr>
      </w:pPr>
    </w:p>
    <w:p w14:paraId="31BBC549" w14:textId="2908D01B" w:rsidR="00D554E8" w:rsidRDefault="00697B3C" w:rsidP="00D554E8">
      <w:pPr>
        <w:spacing w:after="0" w:line="240" w:lineRule="auto"/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</w:pPr>
      <w:r w:rsidRPr="00D554E8">
        <w:rPr>
          <w:rFonts w:ascii="EB Garamond" w:eastAsia="Times New Roman" w:hAnsi="EB Garamond" w:cs="Sabon Next LT"/>
          <w:sz w:val="24"/>
          <w:szCs w:val="24"/>
        </w:rPr>
        <w:br/>
      </w:r>
      <w:r w:rsidR="00D554E8" w:rsidRPr="00D554E8"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  <w:t>Fr. Richard Wall</w:t>
      </w:r>
      <w:r w:rsidR="00D554E8" w:rsidRPr="00D554E8"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  <w:tab/>
      </w:r>
      <w:r w:rsidR="00D554E8" w:rsidRPr="00D554E8"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  <w:tab/>
      </w:r>
      <w:r w:rsidR="00D554E8" w:rsidRPr="00D554E8"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  <w:tab/>
      </w:r>
      <w:r w:rsidR="00D554E8" w:rsidRPr="00D554E8"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  <w:tab/>
      </w:r>
      <w:r w:rsidR="00D554E8" w:rsidRPr="00D554E8"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  <w:tab/>
        <w:t>Scott Spaulding</w:t>
      </w:r>
    </w:p>
    <w:p w14:paraId="145D218A" w14:textId="026AD49F" w:rsidR="00D554E8" w:rsidRPr="00D554E8" w:rsidRDefault="00D554E8" w:rsidP="00D554E8">
      <w:pPr>
        <w:spacing w:after="0" w:line="240" w:lineRule="auto"/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</w:pPr>
      <w:r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  <w:t>Rector</w:t>
      </w:r>
      <w:r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  <w:tab/>
      </w:r>
      <w:r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  <w:tab/>
      </w:r>
      <w:r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  <w:tab/>
      </w:r>
      <w:r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  <w:tab/>
      </w:r>
      <w:r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  <w:tab/>
      </w:r>
      <w:r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  <w:tab/>
      </w:r>
      <w:r>
        <w:rPr>
          <w:rFonts w:ascii="EB Garamond" w:eastAsia="Times New Roman" w:hAnsi="EB Garamond" w:cs="Sabon Next LT"/>
          <w:bCs/>
          <w:color w:val="000000" w:themeColor="text1"/>
          <w:sz w:val="24"/>
          <w:szCs w:val="24"/>
        </w:rPr>
        <w:tab/>
        <w:t>Senior Warden</w:t>
      </w:r>
    </w:p>
    <w:sectPr w:rsidR="00D554E8" w:rsidRPr="00D554E8" w:rsidSect="00D55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080" w:bottom="144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DAE0" w14:textId="77777777" w:rsidR="004A5EC1" w:rsidRDefault="004A5EC1">
      <w:pPr>
        <w:spacing w:after="0" w:line="240" w:lineRule="auto"/>
      </w:pPr>
      <w:r>
        <w:separator/>
      </w:r>
    </w:p>
  </w:endnote>
  <w:endnote w:type="continuationSeparator" w:id="0">
    <w:p w14:paraId="68ED0819" w14:textId="77777777" w:rsidR="004A5EC1" w:rsidRDefault="004A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Sabon Next LT">
    <w:panose1 w:val="02000500000000000000"/>
    <w:charset w:val="00"/>
    <w:family w:val="auto"/>
    <w:pitch w:val="variable"/>
    <w:sig w:usb0="A11526FF" w:usb1="D000000B" w:usb2="0001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5F31" w14:textId="77777777" w:rsidR="001868C0" w:rsidRDefault="00186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8375" w14:textId="2DF84A22" w:rsidR="007A780F" w:rsidRPr="00D554E8" w:rsidRDefault="00621C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EB Garamond" w:hAnsi="EB Garamond"/>
        <w:color w:val="345C72"/>
      </w:rPr>
    </w:pPr>
    <w:r w:rsidRPr="00D554E8">
      <w:rPr>
        <w:rFonts w:ascii="EB Garamond" w:hAnsi="EB Garamond"/>
        <w:color w:val="345C72"/>
      </w:rPr>
      <w:t>St Paul’s Church</w:t>
    </w:r>
  </w:p>
  <w:p w14:paraId="2940BD30" w14:textId="430A86C2" w:rsidR="00621CA6" w:rsidRPr="00D554E8" w:rsidRDefault="00621C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EB Garamond" w:hAnsi="EB Garamond"/>
        <w:color w:val="345C72"/>
      </w:rPr>
    </w:pPr>
    <w:r w:rsidRPr="00D554E8">
      <w:rPr>
        <w:rFonts w:ascii="EB Garamond" w:hAnsi="EB Garamond"/>
        <w:color w:val="345C72"/>
      </w:rPr>
      <w:t>2430 K St NW</w:t>
    </w:r>
  </w:p>
  <w:p w14:paraId="23A211FF" w14:textId="3653E6A6" w:rsidR="007A780F" w:rsidRPr="00D554E8" w:rsidRDefault="00621C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EB Garamond" w:hAnsi="EB Garamond"/>
        <w:color w:val="345C72"/>
      </w:rPr>
    </w:pPr>
    <w:r w:rsidRPr="00D554E8">
      <w:rPr>
        <w:rFonts w:ascii="EB Garamond" w:hAnsi="EB Garamond"/>
        <w:color w:val="345C72"/>
      </w:rPr>
      <w:t>Washington DC 20037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85EF" w14:textId="77777777" w:rsidR="001868C0" w:rsidRDefault="00186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98BF" w14:textId="77777777" w:rsidR="004A5EC1" w:rsidRDefault="004A5EC1">
      <w:pPr>
        <w:spacing w:after="0" w:line="240" w:lineRule="auto"/>
      </w:pPr>
      <w:r>
        <w:separator/>
      </w:r>
    </w:p>
  </w:footnote>
  <w:footnote w:type="continuationSeparator" w:id="0">
    <w:p w14:paraId="68323FB4" w14:textId="77777777" w:rsidR="004A5EC1" w:rsidRDefault="004A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48D0" w14:textId="77777777" w:rsidR="001868C0" w:rsidRDefault="00186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3E45" w14:textId="35318C62" w:rsidR="007A780F" w:rsidRDefault="007D22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2790"/>
      <w:rPr>
        <w:rFonts w:ascii="EB Garamond" w:eastAsia="EB Garamond" w:hAnsi="EB Garamond" w:cs="EB Garamond"/>
        <w:color w:val="2A2E30"/>
        <w:sz w:val="52"/>
        <w:szCs w:val="52"/>
      </w:rPr>
    </w:pPr>
    <w:r>
      <w:rPr>
        <w:rFonts w:ascii="EB Garamond" w:eastAsia="EB Garamond" w:hAnsi="EB Garamond" w:cs="EB Garamond"/>
        <w:noProof/>
        <w:color w:val="2A2E30"/>
        <w:sz w:val="64"/>
        <w:szCs w:val="64"/>
      </w:rPr>
      <w:drawing>
        <wp:anchor distT="0" distB="0" distL="114300" distR="114300" simplePos="0" relativeHeight="251659264" behindDoc="1" locked="0" layoutInCell="1" allowOverlap="1" wp14:anchorId="4C3F49A9" wp14:editId="23476226">
          <wp:simplePos x="0" y="0"/>
          <wp:positionH relativeFrom="column">
            <wp:posOffset>-285750</wp:posOffset>
          </wp:positionH>
          <wp:positionV relativeFrom="paragraph">
            <wp:posOffset>438150</wp:posOffset>
          </wp:positionV>
          <wp:extent cx="1171575" cy="1485900"/>
          <wp:effectExtent l="0" t="0" r="0" b="0"/>
          <wp:wrapNone/>
          <wp:docPr id="1382370835" name="Picture 1382370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98A6A5" w14:textId="138CC219" w:rsidR="007A780F" w:rsidRPr="007D225A" w:rsidRDefault="001868C0" w:rsidP="00CE6B09">
    <w:pPr>
      <w:pBdr>
        <w:top w:val="nil"/>
        <w:left w:val="nil"/>
        <w:bottom w:val="nil"/>
        <w:right w:val="nil"/>
        <w:between w:val="nil"/>
      </w:pBdr>
      <w:tabs>
        <w:tab w:val="left" w:pos="90"/>
        <w:tab w:val="center" w:pos="4513"/>
        <w:tab w:val="right" w:pos="9026"/>
      </w:tabs>
      <w:spacing w:after="0" w:line="240" w:lineRule="auto"/>
      <w:jc w:val="center"/>
      <w:rPr>
        <w:rFonts w:ascii="EB Garamond" w:eastAsia="EB Garamond" w:hAnsi="EB Garamond" w:cs="EB Garamond"/>
        <w:color w:val="2A2E30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3BEED07" wp14:editId="66533C3A">
          <wp:simplePos x="0" y="0"/>
          <wp:positionH relativeFrom="page">
            <wp:posOffset>5657850</wp:posOffset>
          </wp:positionH>
          <wp:positionV relativeFrom="paragraph">
            <wp:posOffset>7620</wp:posOffset>
          </wp:positionV>
          <wp:extent cx="1524000" cy="1438275"/>
          <wp:effectExtent l="0" t="0" r="0" b="0"/>
          <wp:wrapNone/>
          <wp:docPr id="713588637" name="Picture 7135886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2">
                    <a:alphaModFix/>
                  </a:blip>
                  <a:srcRect l="8947" t="12745" r="6842" b="13235"/>
                  <a:stretch/>
                </pic:blipFill>
                <pic:spPr bwMode="auto">
                  <a:xfrm>
                    <a:off x="0" y="0"/>
                    <a:ext cx="1524000" cy="143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25A" w:rsidRPr="007D225A">
      <w:rPr>
        <w:rFonts w:ascii="EB Garamond" w:eastAsia="EB Garamond" w:hAnsi="EB Garamond" w:cs="EB Garamond"/>
        <w:color w:val="2A2E30"/>
        <w:sz w:val="56"/>
        <w:szCs w:val="56"/>
      </w:rPr>
      <w:t>202</w:t>
    </w:r>
    <w:r>
      <w:rPr>
        <w:rFonts w:ascii="EB Garamond" w:eastAsia="EB Garamond" w:hAnsi="EB Garamond" w:cs="EB Garamond"/>
        <w:color w:val="2A2E30"/>
        <w:sz w:val="56"/>
        <w:szCs w:val="56"/>
      </w:rPr>
      <w:t>4</w:t>
    </w:r>
    <w:r w:rsidR="007D225A" w:rsidRPr="007D225A">
      <w:rPr>
        <w:rFonts w:ascii="EB Garamond" w:eastAsia="EB Garamond" w:hAnsi="EB Garamond" w:cs="EB Garamond"/>
        <w:color w:val="2A2E30"/>
        <w:sz w:val="56"/>
        <w:szCs w:val="56"/>
      </w:rPr>
      <w:t xml:space="preserve"> ANNUAL</w:t>
    </w:r>
  </w:p>
  <w:p w14:paraId="172DAEC2" w14:textId="7010285B" w:rsidR="007A780F" w:rsidRPr="007D225A" w:rsidRDefault="00697B3C" w:rsidP="007D22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EB Garamond" w:eastAsia="EB Garamond" w:hAnsi="EB Garamond" w:cs="EB Garamond"/>
        <w:color w:val="2A2E30"/>
        <w:sz w:val="56"/>
        <w:szCs w:val="56"/>
      </w:rPr>
    </w:pPr>
    <w:r w:rsidRPr="007D225A">
      <w:rPr>
        <w:rFonts w:ascii="EB Garamond" w:eastAsia="EB Garamond" w:hAnsi="EB Garamond" w:cs="EB Garamond"/>
        <w:color w:val="2A2E30"/>
        <w:sz w:val="56"/>
        <w:szCs w:val="56"/>
      </w:rPr>
      <w:t>GIVING CAMPAIGN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DCF7" w14:textId="77777777" w:rsidR="001868C0" w:rsidRDefault="00186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mailMerge>
    <w:mainDocumentType w:val="formLetters"/>
    <w:linkToQuery/>
    <w:dataType w:val="textFile"/>
    <w:query w:val="SELECT * FROM `PledgeList_20230828_031206$` 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0F"/>
    <w:rsid w:val="001868C0"/>
    <w:rsid w:val="004A5EC1"/>
    <w:rsid w:val="00532DE7"/>
    <w:rsid w:val="00621CA6"/>
    <w:rsid w:val="00697B3C"/>
    <w:rsid w:val="00726838"/>
    <w:rsid w:val="00750AFA"/>
    <w:rsid w:val="007A780F"/>
    <w:rsid w:val="007D225A"/>
    <w:rsid w:val="00803DE0"/>
    <w:rsid w:val="00956C52"/>
    <w:rsid w:val="009B328A"/>
    <w:rsid w:val="00C30A55"/>
    <w:rsid w:val="00CE3F09"/>
    <w:rsid w:val="00CE6B09"/>
    <w:rsid w:val="00CE78FF"/>
    <w:rsid w:val="00D554E8"/>
    <w:rsid w:val="00FA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C9226"/>
  <w15:docId w15:val="{F7AC8833-6636-4C45-B7B7-B9E9840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6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B6"/>
  </w:style>
  <w:style w:type="paragraph" w:styleId="Footer">
    <w:name w:val="footer"/>
    <w:basedOn w:val="Normal"/>
    <w:link w:val="FooterChar"/>
    <w:uiPriority w:val="99"/>
    <w:unhideWhenUsed/>
    <w:rsid w:val="00B6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B6"/>
  </w:style>
  <w:style w:type="paragraph" w:styleId="NormalWeb">
    <w:name w:val="Normal (Web)"/>
    <w:basedOn w:val="Normal"/>
    <w:uiPriority w:val="99"/>
    <w:semiHidden/>
    <w:unhideWhenUsed/>
    <w:rsid w:val="0083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OxB7XYxSDQaGnKLQaNmqANkJLg==">CgMxLjA4AHIhMTg3bl82VDJNRUJVQ1pOUTNqd04xNURjZ1pDbWtESXRn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Monica Czausz</cp:lastModifiedBy>
  <cp:revision>2</cp:revision>
  <cp:lastPrinted>2023-09-21T15:35:00Z</cp:lastPrinted>
  <dcterms:created xsi:type="dcterms:W3CDTF">2023-09-26T14:54:00Z</dcterms:created>
  <dcterms:modified xsi:type="dcterms:W3CDTF">2023-09-26T14:54:00Z</dcterms:modified>
</cp:coreProperties>
</file>